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5EC0" w:rsidR="00595EC0" w:rsidP="00595EC0" w:rsidRDefault="00595EC0" w14:paraId="89a9e1d" w14:textId="89a9e1d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spacing w:val="8"/>
          <w:sz w:val="24"/>
          <w:szCs w:val="24"/>
          <w:lang w:eastAsia="hr-HR"/>
        </w:rPr>
      </w:pPr>
      <w:bookmarkStart w:name="_GoBack" w:id="0"/>
      <w:bookmarkEnd w:id="0"/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595EC0" w:rsidR="00595EC0" w:rsidP="00595EC0" w:rsidRDefault="00595EC0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TRGOVAČKI SUD U PAZINU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95EC0" w:rsidR="00595EC0" w:rsidP="00595EC0" w:rsidRDefault="00595EC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52000 PAZIN, Dršćevka 1 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</w:t>
      </w:r>
    </w:p>
    <w:p w:rsidRPr="00595EC0" w:rsidR="00595EC0" w:rsidP="00595EC0" w:rsidRDefault="00595EC0">
      <w:pPr>
        <w:spacing w:after="0" w:line="240" w:lineRule="auto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95EC0" w:rsidR="00595EC0" w:rsidP="00595EC0" w:rsidRDefault="00996386">
      <w:pPr>
        <w:spacing w:after="0" w:line="240" w:lineRule="auto"/>
        <w:ind w:left="5664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595EC0" w:rsidR="00595EC0">
        <w:rPr>
          <w:rFonts w:ascii="Arial" w:hAnsi="Arial" w:eastAsia="Times New Roman" w:cs="Arial"/>
          <w:sz w:val="24"/>
          <w:szCs w:val="24"/>
          <w:lang w:eastAsia="hr-HR"/>
        </w:rPr>
        <w:t>2 St-132/2022-</w:t>
      </w:r>
      <w:r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595EC0" w:rsidR="00595EC0">
        <w:rPr>
          <w:rFonts w:ascii="Arial" w:hAnsi="Arial" w:eastAsia="Times New Roman" w:cs="Arial"/>
          <w:sz w:val="24"/>
          <w:szCs w:val="24"/>
          <w:lang w:eastAsia="hr-HR"/>
        </w:rPr>
        <w:t xml:space="preserve">       </w:t>
      </w:r>
    </w:p>
    <w:p w:rsidRPr="00595EC0" w:rsidR="00595EC0" w:rsidP="00595EC0" w:rsidRDefault="00595EC0">
      <w:pPr>
        <w:spacing w:after="0" w:line="240" w:lineRule="auto"/>
        <w:jc w:val="right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(ispitno ročište)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Održano 12. listopada 2022. 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kod Trgovačkog suda u Pazinu, 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dužnikom </w:t>
      </w:r>
    </w:p>
    <w:p w:rsidRPr="00595EC0" w:rsidR="00595EC0" w:rsidP="00595EC0" w:rsidRDefault="00595EC0">
      <w:pPr>
        <w:spacing w:after="0" w:line="240" w:lineRule="atLeast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GRADNJA RELAX j.d.o.o.</w:t>
      </w:r>
      <w:r w:rsidR="001A2DD6">
        <w:rPr>
          <w:rFonts w:ascii="Arial" w:hAnsi="Arial" w:eastAsia="Times New Roman" w:cs="Arial"/>
          <w:sz w:val="24"/>
          <w:szCs w:val="24"/>
          <w:lang w:eastAsia="hr-HR"/>
        </w:rPr>
        <w:t xml:space="preserve"> u stečaju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>, Krničari, Krničari 5, OIB: 35702578693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OD SUDA NAZOČNI: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Adrijana Labinjan Skok, stečajna sutkinja 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Jasmina Matika, zapisničarka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Početak u 12:30 sati.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Utvrđuje se da su na današnje ročište pristupili:</w:t>
      </w:r>
    </w:p>
    <w:p w:rsidRPr="004A7092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A7092">
        <w:rPr>
          <w:rFonts w:ascii="Arial" w:hAnsi="Arial" w:eastAsia="Times New Roman" w:cs="Arial"/>
          <w:sz w:val="24"/>
          <w:szCs w:val="24"/>
          <w:lang w:eastAsia="hr-HR"/>
        </w:rPr>
        <w:t>- stečajna upraviteljica Vlasta Majstorović</w:t>
      </w:r>
    </w:p>
    <w:p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274DD" w:rsidP="00595EC0" w:rsidRDefault="00E274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stečajna upraviteljica predala prijave tražbina.</w:t>
      </w:r>
    </w:p>
    <w:p w:rsidRPr="00595EC0" w:rsidR="00E274DD" w:rsidP="00595EC0" w:rsidRDefault="00E274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Stečajna sutkinja otvara raspravu i objavljuje da je predmet današnjeg ročišta ispitivanje prijavljenih tražbina, prema iznosima i redu kako su unesene u tablicu koju je sudu dostavio stečajni upravitelj.</w:t>
      </w: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Stečajna 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dalje: SZ).</w:t>
      </w: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Utvrđuje se da je poziv vjerovnicima za današnje ispitno ročište javno priopćen i objavljen putem e-oglasne ploče 14. lipnja 2022.</w:t>
      </w:r>
    </w:p>
    <w:p w:rsidRPr="00595EC0" w:rsidR="00595EC0" w:rsidP="004A7092" w:rsidRDefault="00595EC0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Stečajna sutkinja ukazuje stečajnom upravitelju na njegovu dužnost da se određeno izjasni priznaje li ili osporava svaku prijavljenu tražbinu, sukladno čl. 260. st. 2. SZ-a.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Prelazi se na ispitivanje </w:t>
      </w:r>
      <w:r w:rsidR="004A7092">
        <w:rPr>
          <w:rFonts w:ascii="Arial" w:hAnsi="Arial" w:eastAsia="Times New Roman" w:cs="Arial"/>
          <w:sz w:val="24"/>
          <w:szCs w:val="24"/>
          <w:lang w:eastAsia="hr-HR"/>
        </w:rPr>
        <w:t>pojedinih tražbina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595EC0" w:rsidR="00595EC0" w:rsidP="004A7092" w:rsidRDefault="00595EC0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4A7092" w:rsidR="00595EC0" w:rsidP="00595EC0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A7092">
        <w:rPr>
          <w:rFonts w:ascii="Arial" w:hAnsi="Arial" w:eastAsia="Times New Roman" w:cs="Arial"/>
          <w:sz w:val="24"/>
          <w:szCs w:val="24"/>
          <w:lang w:eastAsia="hr-HR"/>
        </w:rPr>
        <w:t>TRAŽBINE I. VIŠEG ISPLATNOG REDA</w:t>
      </w:r>
    </w:p>
    <w:p w:rsidR="00BB230C" w:rsidP="00567EC6" w:rsidRDefault="00BB230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E902CE" w:rsidP="00567EC6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1. REPUBLIKA HRVATSKA, Ministarstvo financija, Porezna uprava, Zagreb, Katančićeva 5, OIB: 18683136487, zastupana po Županijskom državnom odvjetništvu u Puli-Pola, Pula, Rovinjska 2a, prijavila je tražbinu u iznosu od 146.444,63 kn, s osnova </w:t>
      </w:r>
      <w:r w:rsidRPr="004626A7" w:rsidR="00567EC6">
        <w:rPr>
          <w:rFonts w:ascii="Arial" w:hAnsi="Arial" w:eastAsia="Times New Roman" w:cs="Arial"/>
          <w:sz w:val="24"/>
          <w:szCs w:val="24"/>
          <w:lang w:eastAsia="hr-HR"/>
        </w:rPr>
        <w:t>rješenja o ovrsi Ministarstva financija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E902CE" w:rsidP="00E902CE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E902CE" w:rsidP="00E902CE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</w:t>
      </w:r>
      <w:r w:rsidRPr="004626A7" w:rsidR="00567EC6">
        <w:rPr>
          <w:rFonts w:ascii="Arial" w:hAnsi="Arial" w:eastAsia="Times New Roman" w:cs="Arial"/>
          <w:sz w:val="24"/>
          <w:szCs w:val="24"/>
          <w:lang w:eastAsia="hr-HR"/>
        </w:rPr>
        <w:t>naje u cijelosti kao tražbinu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višeg isplatnog reda.</w:t>
      </w:r>
    </w:p>
    <w:p w:rsidRPr="004626A7" w:rsidR="00E902CE" w:rsidP="00E902CE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Pr="004626A7" w:rsidR="00E902CE" w:rsidP="00E902CE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REPUBLIKE HRVATSKE, Ministarstva financija, Porezne uprave, </w:t>
      </w:r>
      <w:r w:rsidRPr="004626A7" w:rsidR="00567EC6">
        <w:rPr>
          <w:rFonts w:ascii="Arial" w:hAnsi="Arial" w:eastAsia="Times New Roman" w:cs="Arial"/>
          <w:sz w:val="24"/>
          <w:szCs w:val="24"/>
          <w:lang w:eastAsia="hr-HR"/>
        </w:rPr>
        <w:t>Zagreb, Katančićeva 5, OIB: 18683136487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4626A7" w:rsidR="00567EC6">
        <w:rPr>
          <w:rFonts w:ascii="Arial" w:hAnsi="Arial" w:eastAsia="Times New Roman" w:cs="Arial"/>
          <w:sz w:val="24"/>
          <w:szCs w:val="24"/>
          <w:lang w:eastAsia="hr-HR"/>
        </w:rPr>
        <w:t>146.444,63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Pr="00595EC0" w:rsidR="00E902CE" w:rsidP="00595EC0" w:rsidRDefault="00E902CE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4626A7" w:rsidR="00595EC0" w:rsidP="004626A7" w:rsidRDefault="004626A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4626A7" w:rsidR="00595E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LMI BAJRAMI, 1. Maja 14A, Žminj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, OIB: 28392323900</w:t>
      </w:r>
      <w:r w:rsidRPr="004626A7" w:rsidR="00595EC0">
        <w:rPr>
          <w:rFonts w:ascii="Arial" w:hAnsi="Arial" w:eastAsia="Times New Roman" w:cs="Arial"/>
          <w:sz w:val="24"/>
          <w:szCs w:val="24"/>
          <w:lang w:eastAsia="hr-HR"/>
        </w:rPr>
        <w:t xml:space="preserve">, prijavio je tražbinu u iznosu od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 w:rsidRPr="004626A7" w:rsidR="00595EC0">
        <w:rPr>
          <w:rFonts w:ascii="Arial" w:hAnsi="Arial" w:eastAsia="Times New Roman" w:cs="Arial"/>
          <w:sz w:val="24"/>
          <w:szCs w:val="24"/>
          <w:lang w:eastAsia="hr-HR"/>
        </w:rPr>
        <w:t xml:space="preserve">kn,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s osnova poslovnih knjiga st. dužnika, platnih listi JOPPD obrasci neto</w:t>
      </w:r>
      <w:r w:rsidRPr="004626A7" w:rsidR="00595EC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</w:t>
      </w:r>
      <w:r w:rsidRPr="004626A7" w:rsidR="004626A7">
        <w:rPr>
          <w:rFonts w:ascii="Arial" w:hAnsi="Arial" w:eastAsia="Times New Roman" w:cs="Arial"/>
          <w:sz w:val="24"/>
          <w:szCs w:val="24"/>
          <w:lang w:eastAsia="hr-HR"/>
        </w:rPr>
        <w:t>naje u cijelosti kao tražbinu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višeg isplatnog reda.</w:t>
      </w:r>
    </w:p>
    <w:p w:rsidRPr="004626A7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Pr="004626A7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4626A7" w:rsidR="004626A7">
        <w:rPr>
          <w:rFonts w:ascii="Arial" w:hAnsi="Arial" w:eastAsia="Times New Roman" w:cs="Arial"/>
          <w:sz w:val="24"/>
          <w:szCs w:val="24"/>
          <w:lang w:eastAsia="hr-HR"/>
        </w:rPr>
        <w:t xml:space="preserve">ILMI BAJRAMI,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 xml:space="preserve">1. Maja </w:t>
      </w:r>
      <w:r w:rsidRPr="004626A7" w:rsidR="004626A7">
        <w:rPr>
          <w:rFonts w:ascii="Arial" w:hAnsi="Arial" w:eastAsia="Times New Roman" w:cs="Arial"/>
          <w:sz w:val="24"/>
          <w:szCs w:val="24"/>
          <w:lang w:eastAsia="hr-HR"/>
        </w:rPr>
        <w:t>14A, Žminj, OIB: 28392323900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4626A7" w:rsidR="004626A7">
        <w:rPr>
          <w:rFonts w:ascii="Arial" w:hAnsi="Arial" w:eastAsia="Times New Roman" w:cs="Arial"/>
          <w:sz w:val="24"/>
          <w:szCs w:val="24"/>
          <w:lang w:eastAsia="hr-HR"/>
        </w:rPr>
        <w:t>8.926,18</w:t>
      </w:r>
      <w:r w:rsidR="004626A7"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Pr="00595EC0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31849B"/>
          <w:sz w:val="24"/>
          <w:szCs w:val="24"/>
          <w:lang w:eastAsia="hr-HR"/>
        </w:rPr>
      </w:pPr>
    </w:p>
    <w:p w:rsidRPr="004626A7" w:rsidR="00DE4E8D" w:rsidP="00DE4E8D" w:rsidRDefault="00DE4E8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GURI BELSARI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76623637858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10.194,93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DE4E8D" w:rsidP="00DE4E8D" w:rsidRDefault="00DE4E8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E4E8D" w:rsidP="00DE4E8D" w:rsidRDefault="00DE4E8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DE4E8D" w:rsidP="00DE4E8D" w:rsidRDefault="00DE4E8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DE4E8D" w:rsidP="00DE4E8D" w:rsidRDefault="00DE4E8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GURI BELSARI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76623637858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10.194,93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DC1BF2" w:rsidP="00DE4E8D" w:rsidRDefault="00DC1BF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C1BF2" w:rsidP="00DC1BF2" w:rsidRDefault="00DC1BF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C1BF2">
        <w:rPr>
          <w:rFonts w:ascii="Arial" w:hAnsi="Arial" w:eastAsia="Times New Roman" w:cs="Arial"/>
          <w:sz w:val="24"/>
          <w:szCs w:val="24"/>
          <w:lang w:eastAsia="hr-HR"/>
        </w:rPr>
        <w:t>HASANI BESNIK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j,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OIB: 49190699990,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DC1BF2">
        <w:rPr>
          <w:rFonts w:ascii="Arial" w:hAnsi="Arial" w:eastAsia="Times New Roman" w:cs="Arial"/>
          <w:sz w:val="24"/>
          <w:szCs w:val="24"/>
          <w:lang w:eastAsia="hr-HR"/>
        </w:rPr>
        <w:t xml:space="preserve">31.381,82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i 06/22 bruto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DC1BF2" w:rsidP="00DC1BF2" w:rsidRDefault="00DC1BF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C1BF2" w:rsidP="00DC1BF2" w:rsidRDefault="00DC1BF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DC1BF2" w:rsidP="00DC1BF2" w:rsidRDefault="00DC1BF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DC1BF2" w:rsidP="00DC1BF2" w:rsidRDefault="00DC1BF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DC1BF2">
        <w:rPr>
          <w:rFonts w:ascii="Arial" w:hAnsi="Arial" w:eastAsia="Times New Roman" w:cs="Arial"/>
          <w:sz w:val="24"/>
          <w:szCs w:val="24"/>
          <w:lang w:eastAsia="hr-HR"/>
        </w:rPr>
        <w:t>HASANI BESNIK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>, OIB: 49190699990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DC1BF2">
        <w:rPr>
          <w:rFonts w:ascii="Arial" w:hAnsi="Arial" w:eastAsia="Times New Roman" w:cs="Arial"/>
          <w:sz w:val="24"/>
          <w:szCs w:val="24"/>
          <w:lang w:eastAsia="hr-HR"/>
        </w:rPr>
        <w:t xml:space="preserve">31.381,82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DD75FF" w:rsidP="00DC1BF2" w:rsidRDefault="00DD75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D75FF" w:rsidP="00DD75FF" w:rsidRDefault="00DD75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>BICAKU HYSEN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BC31F5">
        <w:rPr>
          <w:rFonts w:ascii="Arial" w:hAnsi="Arial" w:eastAsia="Times New Roman" w:cs="Arial"/>
          <w:sz w:val="24"/>
          <w:szCs w:val="24"/>
          <w:lang w:eastAsia="hr-HR"/>
        </w:rPr>
        <w:t>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>72055759095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>24.670,88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DD75FF" w:rsidP="00DD75FF" w:rsidRDefault="00DD75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D75FF" w:rsidP="00DD75FF" w:rsidRDefault="00DD75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DD75FF" w:rsidP="00DD75FF" w:rsidRDefault="00DD75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DD75FF" w:rsidP="00DD75FF" w:rsidRDefault="00DD75F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>BICAKU HYSEN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BC31F5">
        <w:rPr>
          <w:rFonts w:ascii="Arial" w:hAnsi="Arial" w:eastAsia="Times New Roman" w:cs="Arial"/>
          <w:sz w:val="24"/>
          <w:szCs w:val="24"/>
          <w:lang w:eastAsia="hr-HR"/>
        </w:rPr>
        <w:t>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>72055759095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>24.670,88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916D23" w:rsidP="00DD75FF" w:rsidRDefault="00916D2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16D23" w:rsidP="00916D23" w:rsidRDefault="00916D2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16D23">
        <w:rPr>
          <w:rFonts w:ascii="Arial" w:hAnsi="Arial" w:eastAsia="Times New Roman" w:cs="Arial"/>
          <w:sz w:val="24"/>
          <w:szCs w:val="24"/>
          <w:lang w:eastAsia="hr-HR"/>
        </w:rPr>
        <w:t>MENTOR BYTYQI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BC31F5">
        <w:rPr>
          <w:rFonts w:ascii="Arial" w:hAnsi="Arial" w:eastAsia="Times New Roman" w:cs="Arial"/>
          <w:sz w:val="24"/>
          <w:szCs w:val="24"/>
          <w:lang w:eastAsia="hr-HR"/>
        </w:rPr>
        <w:t>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916D23">
        <w:rPr>
          <w:rFonts w:ascii="Arial" w:hAnsi="Arial" w:eastAsia="Times New Roman" w:cs="Arial"/>
          <w:sz w:val="24"/>
          <w:szCs w:val="24"/>
          <w:lang w:eastAsia="hr-HR"/>
        </w:rPr>
        <w:t>01439969579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916D23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916D23" w:rsidP="00916D23" w:rsidRDefault="00916D2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16D23" w:rsidP="00916D23" w:rsidRDefault="00916D2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916D23" w:rsidP="00916D23" w:rsidRDefault="00916D2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916D23" w:rsidP="00916D23" w:rsidRDefault="00916D2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916D23">
        <w:rPr>
          <w:rFonts w:ascii="Arial" w:hAnsi="Arial" w:eastAsia="Times New Roman" w:cs="Arial"/>
          <w:sz w:val="24"/>
          <w:szCs w:val="24"/>
          <w:lang w:eastAsia="hr-HR"/>
        </w:rPr>
        <w:t>MENTOR BYTYQI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BC31F5">
        <w:rPr>
          <w:rFonts w:ascii="Arial" w:hAnsi="Arial" w:eastAsia="Times New Roman" w:cs="Arial"/>
          <w:sz w:val="24"/>
          <w:szCs w:val="24"/>
          <w:lang w:eastAsia="hr-HR"/>
        </w:rPr>
        <w:t>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916D23">
        <w:rPr>
          <w:rFonts w:ascii="Arial" w:hAnsi="Arial" w:eastAsia="Times New Roman" w:cs="Arial"/>
          <w:sz w:val="24"/>
          <w:szCs w:val="24"/>
          <w:lang w:eastAsia="hr-HR"/>
        </w:rPr>
        <w:t>01439969579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916D23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937F1C" w:rsidP="00916D23" w:rsidRDefault="00937F1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37F1C" w:rsidP="00937F1C" w:rsidRDefault="00937F1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37F1C">
        <w:rPr>
          <w:rFonts w:ascii="Arial" w:hAnsi="Arial" w:eastAsia="Times New Roman" w:cs="Arial"/>
          <w:sz w:val="24"/>
          <w:szCs w:val="24"/>
          <w:lang w:eastAsia="hr-HR"/>
        </w:rPr>
        <w:t>LUMTURIJE DEMIRI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55434920241,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3A554D" w:rsidR="003A554D">
        <w:rPr>
          <w:rFonts w:ascii="Arial" w:hAnsi="Arial" w:eastAsia="Times New Roman" w:cs="Arial"/>
          <w:sz w:val="24"/>
          <w:szCs w:val="24"/>
          <w:lang w:eastAsia="hr-HR"/>
        </w:rPr>
        <w:t xml:space="preserve">45.095,55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</w:t>
      </w:r>
      <w:r w:rsidR="003A554D">
        <w:rPr>
          <w:rFonts w:ascii="Arial" w:hAnsi="Arial" w:eastAsia="Times New Roman" w:cs="Arial"/>
          <w:sz w:val="24"/>
          <w:szCs w:val="24"/>
          <w:lang w:eastAsia="hr-HR"/>
        </w:rPr>
        <w:t xml:space="preserve"> i 06/22 bruto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937F1C" w:rsidP="00937F1C" w:rsidRDefault="00937F1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37F1C" w:rsidP="00937F1C" w:rsidRDefault="00937F1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937F1C" w:rsidP="00937F1C" w:rsidRDefault="00937F1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937F1C" w:rsidP="00937F1C" w:rsidRDefault="00937F1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937F1C" w:rsidR="003A554D">
        <w:rPr>
          <w:rFonts w:ascii="Arial" w:hAnsi="Arial" w:eastAsia="Times New Roman" w:cs="Arial"/>
          <w:sz w:val="24"/>
          <w:szCs w:val="24"/>
          <w:lang w:eastAsia="hr-HR"/>
        </w:rPr>
        <w:t>LUMTURIJE DEMIRI</w:t>
      </w:r>
      <w:r w:rsidR="003A554D"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 w:rsidR="003A554D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 w:rsidR="003A554D">
        <w:rPr>
          <w:rFonts w:ascii="Arial" w:hAnsi="Arial" w:eastAsia="Times New Roman" w:cs="Arial"/>
          <w:sz w:val="24"/>
          <w:szCs w:val="24"/>
          <w:lang w:eastAsia="hr-HR"/>
        </w:rPr>
        <w:t>, OIB: 55434920241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3A554D" w:rsidR="003A554D">
        <w:rPr>
          <w:rFonts w:ascii="Arial" w:hAnsi="Arial" w:eastAsia="Times New Roman" w:cs="Arial"/>
          <w:sz w:val="24"/>
          <w:szCs w:val="24"/>
          <w:lang w:eastAsia="hr-HR"/>
        </w:rPr>
        <w:t xml:space="preserve">45.095,55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626A65" w:rsidP="00937F1C" w:rsidRDefault="00626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626A65" w:rsidP="00626A65" w:rsidRDefault="00626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6A65">
        <w:rPr>
          <w:rFonts w:ascii="Arial" w:hAnsi="Arial" w:eastAsia="Times New Roman" w:cs="Arial"/>
          <w:sz w:val="24"/>
          <w:szCs w:val="24"/>
          <w:lang w:eastAsia="hr-HR"/>
        </w:rPr>
        <w:t>ADRIJON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626A65">
        <w:rPr>
          <w:rFonts w:ascii="Arial" w:hAnsi="Arial" w:eastAsia="Times New Roman" w:cs="Arial"/>
          <w:sz w:val="24"/>
          <w:szCs w:val="24"/>
          <w:lang w:eastAsia="hr-HR"/>
        </w:rPr>
        <w:t>88722362713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626A65">
        <w:rPr>
          <w:rFonts w:ascii="Arial" w:hAnsi="Arial" w:eastAsia="Times New Roman" w:cs="Arial"/>
          <w:sz w:val="24"/>
          <w:szCs w:val="24"/>
          <w:lang w:eastAsia="hr-HR"/>
        </w:rPr>
        <w:t>5.256,06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626A65" w:rsidP="00626A65" w:rsidRDefault="00626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626A65" w:rsidP="00626A65" w:rsidRDefault="00626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626A65" w:rsidP="00626A65" w:rsidRDefault="00626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626A65" w:rsidP="00626A65" w:rsidRDefault="00626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626A65" w:rsidR="00A03701">
        <w:rPr>
          <w:rFonts w:ascii="Arial" w:hAnsi="Arial" w:eastAsia="Times New Roman" w:cs="Arial"/>
          <w:sz w:val="24"/>
          <w:szCs w:val="24"/>
          <w:lang w:eastAsia="hr-HR"/>
        </w:rPr>
        <w:t>ADRIJON HALITAJ</w:t>
      </w:r>
      <w:r w:rsidR="00A03701"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 w:rsidR="00A03701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 w:rsidR="00A03701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626A65" w:rsidR="00A03701">
        <w:rPr>
          <w:rFonts w:ascii="Arial" w:hAnsi="Arial" w:eastAsia="Times New Roman" w:cs="Arial"/>
          <w:sz w:val="24"/>
          <w:szCs w:val="24"/>
          <w:lang w:eastAsia="hr-HR"/>
        </w:rPr>
        <w:t>88722362713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626A65" w:rsidR="00A03701">
        <w:rPr>
          <w:rFonts w:ascii="Arial" w:hAnsi="Arial" w:eastAsia="Times New Roman" w:cs="Arial"/>
          <w:sz w:val="24"/>
          <w:szCs w:val="24"/>
          <w:lang w:eastAsia="hr-HR"/>
        </w:rPr>
        <w:t>5.256,06</w:t>
      </w:r>
      <w:r w:rsidR="00A0370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234F61" w:rsidP="00626A65" w:rsidRDefault="00234F6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34F61" w:rsidP="00234F61" w:rsidRDefault="00234F6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34F61">
        <w:rPr>
          <w:rFonts w:ascii="Arial" w:hAnsi="Arial" w:eastAsia="Times New Roman" w:cs="Arial"/>
          <w:sz w:val="24"/>
          <w:szCs w:val="24"/>
          <w:lang w:eastAsia="hr-HR"/>
        </w:rPr>
        <w:t>ALMIR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234F61">
        <w:rPr>
          <w:rFonts w:ascii="Arial" w:hAnsi="Arial" w:eastAsia="Times New Roman" w:cs="Arial"/>
          <w:sz w:val="24"/>
          <w:szCs w:val="24"/>
          <w:lang w:eastAsia="hr-HR"/>
        </w:rPr>
        <w:t>25152644999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234F61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234F61" w:rsidP="00234F61" w:rsidRDefault="00234F6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34F61" w:rsidP="00234F61" w:rsidRDefault="00234F6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234F61" w:rsidP="00234F61" w:rsidRDefault="00234F6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234F61" w:rsidP="00234F61" w:rsidRDefault="00234F6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234F61" w:rsidR="007D5039">
        <w:rPr>
          <w:rFonts w:ascii="Arial" w:hAnsi="Arial" w:eastAsia="Times New Roman" w:cs="Arial"/>
          <w:sz w:val="24"/>
          <w:szCs w:val="24"/>
          <w:lang w:eastAsia="hr-HR"/>
        </w:rPr>
        <w:t>ALMIR HALITAJ</w:t>
      </w:r>
      <w:r w:rsidR="007D5039">
        <w:rPr>
          <w:rFonts w:ascii="Arial" w:hAnsi="Arial" w:eastAsia="Times New Roman" w:cs="Arial"/>
          <w:sz w:val="24"/>
          <w:szCs w:val="24"/>
          <w:lang w:eastAsia="hr-HR"/>
        </w:rPr>
        <w:t xml:space="preserve">, 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 w:rsidR="007D5039"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Pr="00DE4E8D" w:rsidR="007D5039">
        <w:rPr>
          <w:rFonts w:ascii="Arial" w:hAnsi="Arial" w:eastAsia="Times New Roman" w:cs="Arial"/>
          <w:sz w:val="24"/>
          <w:szCs w:val="24"/>
          <w:lang w:eastAsia="hr-HR"/>
        </w:rPr>
        <w:t>j</w:t>
      </w:r>
      <w:r w:rsidR="007D5039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234F61" w:rsidR="007D5039">
        <w:rPr>
          <w:rFonts w:ascii="Arial" w:hAnsi="Arial" w:eastAsia="Times New Roman" w:cs="Arial"/>
          <w:sz w:val="24"/>
          <w:szCs w:val="24"/>
          <w:lang w:eastAsia="hr-HR"/>
        </w:rPr>
        <w:t>25152644999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234F61" w:rsidR="007D5039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E230D3" w:rsidP="00234F61" w:rsidRDefault="00E230D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E230D3" w:rsidP="00E230D3" w:rsidRDefault="00E230D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230D3">
        <w:rPr>
          <w:rFonts w:ascii="Arial" w:hAnsi="Arial" w:eastAsia="Times New Roman" w:cs="Arial"/>
          <w:sz w:val="24"/>
          <w:szCs w:val="24"/>
          <w:lang w:eastAsia="hr-HR"/>
        </w:rPr>
        <w:t>HASAN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1. </w:t>
      </w:r>
      <w:r w:rsidR="00E6759B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E230D3">
        <w:rPr>
          <w:rFonts w:ascii="Arial" w:hAnsi="Arial" w:eastAsia="Times New Roman" w:cs="Arial"/>
          <w:sz w:val="24"/>
          <w:szCs w:val="24"/>
          <w:lang w:eastAsia="hr-HR"/>
        </w:rPr>
        <w:t>96019672575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234F61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E230D3" w:rsidP="00E230D3" w:rsidRDefault="00E230D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E230D3" w:rsidP="00E230D3" w:rsidRDefault="00E230D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E230D3" w:rsidP="00E230D3" w:rsidRDefault="00E230D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E230D3" w:rsidP="00E230D3" w:rsidRDefault="00E230D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E230D3">
        <w:rPr>
          <w:rFonts w:ascii="Arial" w:hAnsi="Arial" w:eastAsia="Times New Roman" w:cs="Arial"/>
          <w:sz w:val="24"/>
          <w:szCs w:val="24"/>
          <w:lang w:eastAsia="hr-HR"/>
        </w:rPr>
        <w:t>HASAN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1. </w:t>
      </w:r>
      <w:r w:rsidR="004723E5">
        <w:rPr>
          <w:rFonts w:ascii="Arial" w:hAnsi="Arial" w:eastAsia="Times New Roman" w:cs="Arial"/>
          <w:sz w:val="24"/>
          <w:szCs w:val="24"/>
          <w:lang w:eastAsia="hr-HR"/>
        </w:rPr>
        <w:t>Maja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14A, Žmin</w:t>
      </w:r>
      <w:r w:rsidRPr="00DE4E8D">
        <w:rPr>
          <w:rFonts w:ascii="Arial" w:hAnsi="Arial" w:eastAsia="Times New Roman" w:cs="Arial"/>
          <w:sz w:val="24"/>
          <w:szCs w:val="24"/>
          <w:lang w:eastAsia="hr-HR"/>
        </w:rPr>
        <w:t>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E230D3">
        <w:rPr>
          <w:rFonts w:ascii="Arial" w:hAnsi="Arial" w:eastAsia="Times New Roman" w:cs="Arial"/>
          <w:sz w:val="24"/>
          <w:szCs w:val="24"/>
          <w:lang w:eastAsia="hr-HR"/>
        </w:rPr>
        <w:t>96019672575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234F61">
        <w:rPr>
          <w:rFonts w:ascii="Arial" w:hAnsi="Arial" w:eastAsia="Times New Roman" w:cs="Arial"/>
          <w:sz w:val="24"/>
          <w:szCs w:val="24"/>
          <w:lang w:eastAsia="hr-HR"/>
        </w:rPr>
        <w:t xml:space="preserve">8.926,18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966972" w:rsidP="00E230D3" w:rsidRDefault="0096697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66972" w:rsidP="00966972" w:rsidRDefault="0096697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66972">
        <w:rPr>
          <w:rFonts w:ascii="Arial" w:hAnsi="Arial" w:eastAsia="Times New Roman" w:cs="Arial"/>
          <w:sz w:val="24"/>
          <w:szCs w:val="24"/>
          <w:lang w:eastAsia="hr-HR"/>
        </w:rPr>
        <w:t>SAFET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966972">
        <w:rPr>
          <w:rFonts w:ascii="Arial" w:hAnsi="Arial" w:eastAsia="Times New Roman" w:cs="Arial"/>
          <w:sz w:val="24"/>
          <w:szCs w:val="24"/>
          <w:lang w:eastAsia="hr-HR"/>
        </w:rPr>
        <w:t>76175520837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006A47" w:rsidR="00006A47">
        <w:rPr>
          <w:rFonts w:ascii="Arial" w:hAnsi="Arial" w:eastAsia="Times New Roman" w:cs="Arial"/>
          <w:sz w:val="24"/>
          <w:szCs w:val="24"/>
          <w:lang w:eastAsia="hr-HR"/>
        </w:rPr>
        <w:t xml:space="preserve">41.889,74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</w:t>
      </w:r>
      <w:r w:rsidRPr="00006A47" w:rsidR="00006A4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06A47">
        <w:rPr>
          <w:rFonts w:ascii="Arial" w:hAnsi="Arial" w:eastAsia="Times New Roman" w:cs="Arial"/>
          <w:sz w:val="24"/>
          <w:szCs w:val="24"/>
          <w:lang w:eastAsia="hr-HR"/>
        </w:rPr>
        <w:t>i 06/22 bruto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966972" w:rsidP="00966972" w:rsidRDefault="0096697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66972" w:rsidP="00966972" w:rsidRDefault="0096697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966972" w:rsidP="00966972" w:rsidRDefault="0096697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966972" w:rsidP="00966972" w:rsidRDefault="0096697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966972" w:rsidR="00006A47">
        <w:rPr>
          <w:rFonts w:ascii="Arial" w:hAnsi="Arial" w:eastAsia="Times New Roman" w:cs="Arial"/>
          <w:sz w:val="24"/>
          <w:szCs w:val="24"/>
          <w:lang w:eastAsia="hr-HR"/>
        </w:rPr>
        <w:t>SAFET HALITAJ</w:t>
      </w:r>
      <w:r w:rsidR="00006A47"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 w:rsidR="00006A47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 w:rsidR="00006A47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966972" w:rsidR="00006A47">
        <w:rPr>
          <w:rFonts w:ascii="Arial" w:hAnsi="Arial" w:eastAsia="Times New Roman" w:cs="Arial"/>
          <w:sz w:val="24"/>
          <w:szCs w:val="24"/>
          <w:lang w:eastAsia="hr-HR"/>
        </w:rPr>
        <w:t>76175520837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006A47" w:rsidR="00006A47">
        <w:rPr>
          <w:rFonts w:ascii="Arial" w:hAnsi="Arial" w:eastAsia="Times New Roman" w:cs="Arial"/>
          <w:sz w:val="24"/>
          <w:szCs w:val="24"/>
          <w:lang w:eastAsia="hr-HR"/>
        </w:rPr>
        <w:t xml:space="preserve">41.889,74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1C73AE" w:rsidP="00966972" w:rsidRDefault="001C73A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1C73AE" w:rsidP="001C73AE" w:rsidRDefault="001C73A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C73AE">
        <w:rPr>
          <w:rFonts w:ascii="Arial" w:hAnsi="Arial" w:eastAsia="Times New Roman" w:cs="Arial"/>
          <w:sz w:val="24"/>
          <w:szCs w:val="24"/>
          <w:lang w:eastAsia="hr-HR"/>
        </w:rPr>
        <w:t>ZEMRIJE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1C73AE">
        <w:rPr>
          <w:rFonts w:ascii="Arial" w:hAnsi="Arial" w:eastAsia="Times New Roman" w:cs="Arial"/>
          <w:sz w:val="24"/>
          <w:szCs w:val="24"/>
          <w:lang w:eastAsia="hr-HR"/>
        </w:rPr>
        <w:t>58076386976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1C73AE">
        <w:rPr>
          <w:rFonts w:ascii="Arial" w:hAnsi="Arial" w:eastAsia="Times New Roman" w:cs="Arial"/>
          <w:sz w:val="24"/>
          <w:szCs w:val="24"/>
          <w:lang w:eastAsia="hr-HR"/>
        </w:rPr>
        <w:t>34.420,70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</w:t>
      </w:r>
      <w:r w:rsidRPr="00006A4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i 06/22 bruto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1C73AE" w:rsidP="001C73AE" w:rsidRDefault="001C73A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1C73AE" w:rsidP="001C73AE" w:rsidRDefault="001C73A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1C73AE" w:rsidP="001C73AE" w:rsidRDefault="001C73A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1C73AE" w:rsidP="001C73AE" w:rsidRDefault="001C73A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1C73AE">
        <w:rPr>
          <w:rFonts w:ascii="Arial" w:hAnsi="Arial" w:eastAsia="Times New Roman" w:cs="Arial"/>
          <w:sz w:val="24"/>
          <w:szCs w:val="24"/>
          <w:lang w:eastAsia="hr-HR"/>
        </w:rPr>
        <w:t>ZEMRIJE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1C73AE">
        <w:rPr>
          <w:rFonts w:ascii="Arial" w:hAnsi="Arial" w:eastAsia="Times New Roman" w:cs="Arial"/>
          <w:sz w:val="24"/>
          <w:szCs w:val="24"/>
          <w:lang w:eastAsia="hr-HR"/>
        </w:rPr>
        <w:t>58076386976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1C73AE">
        <w:rPr>
          <w:rFonts w:ascii="Arial" w:hAnsi="Arial" w:eastAsia="Times New Roman" w:cs="Arial"/>
          <w:sz w:val="24"/>
          <w:szCs w:val="24"/>
          <w:lang w:eastAsia="hr-HR"/>
        </w:rPr>
        <w:t>34.420,70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2E1FB8" w:rsidP="001C73AE" w:rsidRDefault="002E1FB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E1FB8" w:rsidP="002E1FB8" w:rsidRDefault="002E1FB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723E5">
        <w:rPr>
          <w:rFonts w:ascii="Arial" w:hAnsi="Arial" w:eastAsia="Times New Roman" w:cs="Arial"/>
          <w:sz w:val="24"/>
          <w:szCs w:val="24"/>
          <w:lang w:eastAsia="hr-HR"/>
        </w:rPr>
        <w:t>ROAN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 xml:space="preserve"> KARAFILI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>32669081243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>28.436,69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2E1FB8" w:rsidP="002E1FB8" w:rsidRDefault="002E1FB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E1FB8" w:rsidP="002E1FB8" w:rsidRDefault="002E1FB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2E1FB8" w:rsidP="002E1FB8" w:rsidRDefault="002E1FB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2E1FB8" w:rsidP="002E1FB8" w:rsidRDefault="002E1FB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4723E5">
        <w:rPr>
          <w:rFonts w:ascii="Arial" w:hAnsi="Arial" w:eastAsia="Times New Roman" w:cs="Arial"/>
          <w:sz w:val="24"/>
          <w:szCs w:val="24"/>
          <w:lang w:eastAsia="hr-HR"/>
        </w:rPr>
        <w:t>ROAN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 xml:space="preserve"> KARAFILI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>32669081243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>28.436,69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465A30" w:rsidP="002E1FB8" w:rsidRDefault="00465A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465A30" w:rsidP="00465A30" w:rsidRDefault="00465A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65A30">
        <w:rPr>
          <w:rFonts w:ascii="Arial" w:hAnsi="Arial" w:eastAsia="Times New Roman" w:cs="Arial"/>
          <w:sz w:val="24"/>
          <w:szCs w:val="24"/>
          <w:lang w:eastAsia="hr-HR"/>
        </w:rPr>
        <w:t>NEKI KASTRATI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3C215B" w:rsidR="003C215B">
        <w:rPr>
          <w:rFonts w:ascii="Arial" w:hAnsi="Arial" w:eastAsia="Times New Roman" w:cs="Arial"/>
          <w:sz w:val="24"/>
          <w:szCs w:val="24"/>
          <w:lang w:eastAsia="hr-HR"/>
        </w:rPr>
        <w:t>55434920241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>28.436,69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465A30" w:rsidP="00465A30" w:rsidRDefault="00465A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465A30" w:rsidP="00465A30" w:rsidRDefault="00465A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465A30" w:rsidP="00465A30" w:rsidRDefault="00465A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465A30" w:rsidP="00465A30" w:rsidRDefault="00465A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465A30" w:rsidR="003C215B">
        <w:rPr>
          <w:rFonts w:ascii="Arial" w:hAnsi="Arial" w:eastAsia="Times New Roman" w:cs="Arial"/>
          <w:sz w:val="24"/>
          <w:szCs w:val="24"/>
          <w:lang w:eastAsia="hr-HR"/>
        </w:rPr>
        <w:t>NEKI KASTRATI</w:t>
      </w:r>
      <w:r w:rsidR="003C215B"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 w:rsidR="003C215B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 w:rsidR="003C215B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3C215B" w:rsidR="003C215B">
        <w:rPr>
          <w:rFonts w:ascii="Arial" w:hAnsi="Arial" w:eastAsia="Times New Roman" w:cs="Arial"/>
          <w:sz w:val="24"/>
          <w:szCs w:val="24"/>
          <w:lang w:eastAsia="hr-HR"/>
        </w:rPr>
        <w:t>55434920241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2E1FB8">
        <w:rPr>
          <w:rFonts w:ascii="Arial" w:hAnsi="Arial" w:eastAsia="Times New Roman" w:cs="Arial"/>
          <w:sz w:val="24"/>
          <w:szCs w:val="24"/>
          <w:lang w:eastAsia="hr-HR"/>
        </w:rPr>
        <w:t>28.436,69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D14531" w:rsidP="00465A30" w:rsidRDefault="00D145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14531" w:rsidP="00D14531" w:rsidRDefault="00D145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SHKELQIM KILAJ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78725913275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8.926,18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D14531" w:rsidP="00D14531" w:rsidRDefault="00D145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D14531" w:rsidP="00D14531" w:rsidRDefault="00D145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D14531" w:rsidP="00D14531" w:rsidRDefault="00D145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D14531" w:rsidP="00D14531" w:rsidRDefault="00D145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SHKELQIM KILAJ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78725913275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8.926,18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986A63" w:rsidP="00D14531" w:rsidRDefault="00986A6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86A63" w:rsidP="00986A63" w:rsidRDefault="00986A6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16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86A63">
        <w:rPr>
          <w:rFonts w:ascii="Arial" w:hAnsi="Arial" w:eastAsia="Times New Roman" w:cs="Arial"/>
          <w:sz w:val="24"/>
          <w:szCs w:val="24"/>
          <w:lang w:eastAsia="hr-HR"/>
        </w:rPr>
        <w:t>NOVRUZ MATUSHI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CD4CBB" w:rsidR="00CD4CBB">
        <w:rPr>
          <w:rFonts w:ascii="Arial" w:hAnsi="Arial" w:eastAsia="Times New Roman" w:cs="Arial"/>
          <w:sz w:val="24"/>
          <w:szCs w:val="24"/>
          <w:lang w:eastAsia="hr-HR"/>
        </w:rPr>
        <w:t>47121651880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8.926,18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986A63" w:rsidP="00986A63" w:rsidRDefault="00986A6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986A63" w:rsidP="00986A63" w:rsidRDefault="00986A6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986A63" w:rsidP="00986A63" w:rsidRDefault="00986A6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986A63" w:rsidP="00986A63" w:rsidRDefault="00986A6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986A63" w:rsidR="00CD4CBB">
        <w:rPr>
          <w:rFonts w:ascii="Arial" w:hAnsi="Arial" w:eastAsia="Times New Roman" w:cs="Arial"/>
          <w:sz w:val="24"/>
          <w:szCs w:val="24"/>
          <w:lang w:eastAsia="hr-HR"/>
        </w:rPr>
        <w:t>NOVRUZ MATUSHI</w:t>
      </w:r>
      <w:r w:rsidR="00CD4CBB"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 w:rsidR="00CD4CBB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 w:rsidR="00CD4CBB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CD4CBB" w:rsidR="00CD4CBB">
        <w:rPr>
          <w:rFonts w:ascii="Arial" w:hAnsi="Arial" w:eastAsia="Times New Roman" w:cs="Arial"/>
          <w:sz w:val="24"/>
          <w:szCs w:val="24"/>
          <w:lang w:eastAsia="hr-HR"/>
        </w:rPr>
        <w:t>47121651880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D14531">
        <w:rPr>
          <w:rFonts w:ascii="Arial" w:hAnsi="Arial" w:eastAsia="Times New Roman" w:cs="Arial"/>
          <w:sz w:val="24"/>
          <w:szCs w:val="24"/>
          <w:lang w:eastAsia="hr-HR"/>
        </w:rPr>
        <w:t>8.926,18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CD4CBB" w:rsidP="00986A63" w:rsidRDefault="00CD4CB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CD4CBB" w:rsidP="00CD4CBB" w:rsidRDefault="00CD4CB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D4CBB">
        <w:rPr>
          <w:rFonts w:ascii="Arial" w:hAnsi="Arial" w:eastAsia="Times New Roman" w:cs="Arial"/>
          <w:sz w:val="24"/>
          <w:szCs w:val="24"/>
          <w:lang w:eastAsia="hr-HR"/>
        </w:rPr>
        <w:t>ADNAN OSMANI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CD4CBB">
        <w:rPr>
          <w:rFonts w:ascii="Arial" w:hAnsi="Arial" w:eastAsia="Times New Roman" w:cs="Arial"/>
          <w:sz w:val="24"/>
          <w:szCs w:val="24"/>
          <w:lang w:eastAsia="hr-HR"/>
        </w:rPr>
        <w:t>37025237579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CD4CBB">
        <w:rPr>
          <w:rFonts w:ascii="Arial" w:hAnsi="Arial" w:eastAsia="Times New Roman" w:cs="Arial"/>
          <w:sz w:val="24"/>
          <w:szCs w:val="24"/>
          <w:lang w:eastAsia="hr-HR"/>
        </w:rPr>
        <w:t>34.269,80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</w:t>
      </w:r>
      <w:r w:rsidRPr="00CD4CB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i 06/22 bruto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CD4CBB" w:rsidP="00CD4CBB" w:rsidRDefault="00CD4CB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CD4CBB" w:rsidP="00CD4CBB" w:rsidRDefault="00CD4CB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CD4CBB" w:rsidP="00CD4CBB" w:rsidRDefault="00CD4CB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CD4CBB" w:rsidP="00CD4CBB" w:rsidRDefault="00CD4CB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CD4CBB" w:rsidR="002514B2">
        <w:rPr>
          <w:rFonts w:ascii="Arial" w:hAnsi="Arial" w:eastAsia="Times New Roman" w:cs="Arial"/>
          <w:sz w:val="24"/>
          <w:szCs w:val="24"/>
          <w:lang w:eastAsia="hr-HR"/>
        </w:rPr>
        <w:t>ADNAN OSMANI</w:t>
      </w:r>
      <w:r w:rsidR="002514B2"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 w:rsidR="002514B2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 w:rsidR="002514B2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CD4CBB" w:rsidR="002514B2">
        <w:rPr>
          <w:rFonts w:ascii="Arial" w:hAnsi="Arial" w:eastAsia="Times New Roman" w:cs="Arial"/>
          <w:sz w:val="24"/>
          <w:szCs w:val="24"/>
          <w:lang w:eastAsia="hr-HR"/>
        </w:rPr>
        <w:t>37025237579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CD4CBB" w:rsidR="002514B2">
        <w:rPr>
          <w:rFonts w:ascii="Arial" w:hAnsi="Arial" w:eastAsia="Times New Roman" w:cs="Arial"/>
          <w:sz w:val="24"/>
          <w:szCs w:val="24"/>
          <w:lang w:eastAsia="hr-HR"/>
        </w:rPr>
        <w:t>34.269,80</w:t>
      </w:r>
      <w:r w:rsidR="002514B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352E81" w:rsidP="00CD4CBB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352E81" w:rsidP="00352E81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52E81">
        <w:rPr>
          <w:rFonts w:ascii="Arial" w:hAnsi="Arial" w:eastAsia="Times New Roman" w:cs="Arial"/>
          <w:sz w:val="24"/>
          <w:szCs w:val="24"/>
          <w:lang w:eastAsia="hr-HR"/>
        </w:rPr>
        <w:t>MUSTAFA RAMA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352E81">
        <w:rPr>
          <w:rFonts w:ascii="Arial" w:hAnsi="Arial" w:eastAsia="Times New Roman" w:cs="Arial"/>
          <w:sz w:val="24"/>
          <w:szCs w:val="24"/>
          <w:lang w:eastAsia="hr-HR"/>
        </w:rPr>
        <w:t>22505163409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352E81">
        <w:rPr>
          <w:rFonts w:ascii="Arial" w:hAnsi="Arial" w:eastAsia="Times New Roman" w:cs="Arial"/>
          <w:sz w:val="24"/>
          <w:szCs w:val="24"/>
          <w:lang w:eastAsia="hr-HR"/>
        </w:rPr>
        <w:t>29.629,89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poslovnih knjiga st. dužnika, platnih listi JOPPD obrasci neto.</w:t>
      </w:r>
    </w:p>
    <w:p w:rsidRPr="004626A7" w:rsidR="00352E81" w:rsidP="00352E81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352E81" w:rsidP="00352E81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352E81" w:rsidP="00352E81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352E81" w:rsidP="00352E81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352E81">
        <w:rPr>
          <w:rFonts w:ascii="Arial" w:hAnsi="Arial" w:eastAsia="Times New Roman" w:cs="Arial"/>
          <w:sz w:val="24"/>
          <w:szCs w:val="24"/>
          <w:lang w:eastAsia="hr-HR"/>
        </w:rPr>
        <w:t>MUSTAFA RAMA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352E81">
        <w:rPr>
          <w:rFonts w:ascii="Arial" w:hAnsi="Arial" w:eastAsia="Times New Roman" w:cs="Arial"/>
          <w:sz w:val="24"/>
          <w:szCs w:val="24"/>
          <w:lang w:eastAsia="hr-HR"/>
        </w:rPr>
        <w:t>22505163409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352E81" w:rsidR="00BA02AB">
        <w:rPr>
          <w:rFonts w:ascii="Arial" w:hAnsi="Arial" w:eastAsia="Times New Roman" w:cs="Arial"/>
          <w:sz w:val="24"/>
          <w:szCs w:val="24"/>
          <w:lang w:eastAsia="hr-HR"/>
        </w:rPr>
        <w:t>29.629,89</w:t>
      </w:r>
      <w:r w:rsidR="00BA02A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261EBF" w:rsidP="00352E81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19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GEZIME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12267526281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2.234,02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kn, s osnova </w:t>
      </w:r>
      <w:r>
        <w:rPr>
          <w:rFonts w:ascii="Arial" w:hAnsi="Arial" w:eastAsia="Times New Roman" w:cs="Arial"/>
          <w:sz w:val="24"/>
          <w:szCs w:val="24"/>
          <w:lang w:eastAsia="hr-HR"/>
        </w:rPr>
        <w:t>ugovora o radu od 1.6.2022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I. višeg isplatnog reda.</w:t>
      </w: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GEZIME HALITAJ</w:t>
      </w:r>
      <w:r>
        <w:rPr>
          <w:rFonts w:ascii="Arial" w:hAnsi="Arial" w:eastAsia="Times New Roman" w:cs="Arial"/>
          <w:sz w:val="24"/>
          <w:szCs w:val="24"/>
          <w:lang w:eastAsia="hr-HR"/>
        </w:rPr>
        <w:t>, Krničari 5, Krničari,</w:t>
      </w:r>
      <w:r w:rsidRPr="00DD75FF">
        <w:rPr>
          <w:rFonts w:ascii="Arial" w:hAnsi="Arial" w:eastAsia="Times New Roman" w:cs="Arial"/>
          <w:sz w:val="24"/>
          <w:szCs w:val="24"/>
          <w:lang w:eastAsia="hr-HR"/>
        </w:rPr>
        <w:t xml:space="preserve"> Žminj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12267526281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2.234,02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261EBF" w:rsidP="00352E81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52E81" w:rsidP="00CD4CBB" w:rsidRDefault="00352E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7C54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7C54">
        <w:rPr>
          <w:rFonts w:ascii="Arial" w:hAnsi="Arial" w:eastAsia="Times New Roman" w:cs="Arial"/>
          <w:sz w:val="24"/>
          <w:szCs w:val="24"/>
          <w:lang w:eastAsia="hr-HR"/>
        </w:rPr>
        <w:t>TRAŽBINE II. VIŠEG ISPLATNOG REDA</w:t>
      </w:r>
    </w:p>
    <w:p w:rsidR="00986A63" w:rsidP="00BB230C" w:rsidRDefault="00986A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1. REPUBLIKA HRVATSKA, Ministarstvo financija, Porezna uprava, Zagreb, Katančićeva 5, OIB: 18683136487, zastupana po Županijskom državnom odvjetništvu u Puli-Pola, Pula, Rovinjska 2a, prijavila je tražbinu u iznosu od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21.657,62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kn, s osnova rješenja o ovrsi Ministarstva financija.</w:t>
      </w: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</w:t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 višeg isplatnog reda.</w:t>
      </w:r>
    </w:p>
    <w:p w:rsidRPr="004626A7"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261EBF" w:rsidP="00261EBF" w:rsidRDefault="00261EB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REPUBLIKE HRVATSKE, Ministarstva financija, Porezne uprave, Zagreb, Katančićeva 5, OIB: 18683136487, smatra utvrđenom u iznosu od </w:t>
      </w:r>
      <w:r w:rsidRPr="00261EBF">
        <w:rPr>
          <w:rFonts w:ascii="Arial" w:hAnsi="Arial" w:eastAsia="Times New Roman" w:cs="Arial"/>
          <w:sz w:val="24"/>
          <w:szCs w:val="24"/>
          <w:lang w:eastAsia="hr-HR"/>
        </w:rPr>
        <w:t>21.657,62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kn i razvrstava se u I</w:t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viši isplatni red. </w:t>
      </w:r>
    </w:p>
    <w:p w:rsidR="005C1E4C" w:rsidP="00261EBF" w:rsidRDefault="005C1E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C1E4C" w:rsidP="005C1E4C" w:rsidRDefault="005C1E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hr-HR"/>
        </w:rPr>
        <w:t>HRVATS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KI TELEKOM d.d.</w:t>
      </w:r>
      <w:r>
        <w:rPr>
          <w:rFonts w:ascii="Arial" w:hAnsi="Arial" w:eastAsia="Times New Roman" w:cs="Arial"/>
          <w:sz w:val="24"/>
          <w:szCs w:val="24"/>
          <w:lang w:eastAsia="hr-HR"/>
        </w:rPr>
        <w:t>, Zagreb, Radni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čka cesta 21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81793146560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prijavio je tražbinu u iznosu od 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3.368,64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kn, s osnova </w:t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zvod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a iz poslovnih knjiga, 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obračun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 xml:space="preserve"> kamata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5C1E4C" w:rsidP="005C1E4C" w:rsidRDefault="005C1E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C1E4C" w:rsidP="005C1E4C" w:rsidRDefault="005C1E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</w:t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 višeg isplatnog reda.</w:t>
      </w:r>
    </w:p>
    <w:p w:rsidRPr="004626A7" w:rsidR="005C1E4C" w:rsidP="005C1E4C" w:rsidRDefault="005C1E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5C1E4C" w:rsidP="005C1E4C" w:rsidRDefault="005C1E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>
        <w:rPr>
          <w:rFonts w:ascii="Arial" w:hAnsi="Arial" w:eastAsia="Times New Roman" w:cs="Arial"/>
          <w:sz w:val="24"/>
          <w:szCs w:val="24"/>
          <w:lang w:eastAsia="hr-HR"/>
        </w:rPr>
        <w:t>HRVATS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KI TELEKOM d.d.</w:t>
      </w:r>
      <w:r>
        <w:rPr>
          <w:rFonts w:ascii="Arial" w:hAnsi="Arial" w:eastAsia="Times New Roman" w:cs="Arial"/>
          <w:sz w:val="24"/>
          <w:szCs w:val="24"/>
          <w:lang w:eastAsia="hr-HR"/>
        </w:rPr>
        <w:t>, Zagreb, Radni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čka cesta 21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81793146560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5C1E4C">
        <w:rPr>
          <w:rFonts w:ascii="Arial" w:hAnsi="Arial" w:eastAsia="Times New Roman" w:cs="Arial"/>
          <w:sz w:val="24"/>
          <w:szCs w:val="24"/>
          <w:lang w:eastAsia="hr-HR"/>
        </w:rPr>
        <w:t>3.368,64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596DB1" w:rsidP="005C1E4C" w:rsidRDefault="00596DB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96DB1" w:rsidP="00596DB1" w:rsidRDefault="00596DB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FINANCIJSKA AGENCIJA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Zagreb, Ulica grada Vukovara 70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85821130368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prijavi</w:t>
      </w:r>
      <w:r>
        <w:rPr>
          <w:rFonts w:ascii="Arial" w:hAnsi="Arial" w:eastAsia="Times New Roman" w:cs="Arial"/>
          <w:sz w:val="24"/>
          <w:szCs w:val="24"/>
          <w:lang w:eastAsia="hr-HR"/>
        </w:rPr>
        <w:t>la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je tražbinu u iznosu od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2.000,00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kn, s osnova </w:t>
      </w:r>
      <w:r>
        <w:rPr>
          <w:rFonts w:ascii="Arial" w:hAnsi="Arial" w:eastAsia="Times New Roman" w:cs="Arial"/>
          <w:sz w:val="24"/>
          <w:szCs w:val="24"/>
          <w:lang w:eastAsia="hr-HR"/>
        </w:rPr>
        <w:t>izvatka otvorenih stavki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račun</w:t>
      </w:r>
      <w:r>
        <w:rPr>
          <w:rFonts w:ascii="Arial" w:hAnsi="Arial" w:eastAsia="Times New Roman" w:cs="Arial"/>
          <w:sz w:val="24"/>
          <w:szCs w:val="24"/>
          <w:lang w:eastAsia="hr-HR"/>
        </w:rPr>
        <w:t>a.</w:t>
      </w:r>
    </w:p>
    <w:p w:rsidRPr="004626A7" w:rsidR="00596DB1" w:rsidP="00596DB1" w:rsidRDefault="00596DB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96DB1" w:rsidP="00596DB1" w:rsidRDefault="00596DB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</w:t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 višeg isplatnog reda.</w:t>
      </w:r>
    </w:p>
    <w:p w:rsidRPr="004626A7" w:rsidR="00596DB1" w:rsidP="00596DB1" w:rsidRDefault="00596DB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596DB1" w:rsidP="00596DB1" w:rsidRDefault="00596DB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FINANCIJSKE AGENCIJE,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Zagreb, Ulica grada Vukovara 70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85821130368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596DB1">
        <w:rPr>
          <w:rFonts w:ascii="Arial" w:hAnsi="Arial" w:eastAsia="Times New Roman" w:cs="Arial"/>
          <w:sz w:val="24"/>
          <w:szCs w:val="24"/>
          <w:lang w:eastAsia="hr-HR"/>
        </w:rPr>
        <w:t>2.000,00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562FAA" w:rsidP="00596DB1" w:rsidRDefault="00562FA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62FAA" w:rsidP="00562FAA" w:rsidRDefault="00562FA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EOS MATRIX d.o.o.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(HRVATSKI TELEKOM d.d.)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Zagreb, Horvatova 82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76674680107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prijavi</w:t>
      </w:r>
      <w:r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je tražbinu u iznosu od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10.975,55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kn, s osnova </w:t>
      </w:r>
      <w:r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govor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 xml:space="preserve"> o ustupu i prodaji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potraživanja, računa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, OK,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i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zvod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 xml:space="preserve"> otvorenih stavki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626A7" w:rsidR="00562FAA" w:rsidP="00562FAA" w:rsidRDefault="00562FA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626A7" w:rsidR="00562FAA" w:rsidP="00562FAA" w:rsidRDefault="00562FA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Stečajni upravitelj tražbinu priznaje u cijelosti kao tražbinu I</w:t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>. višeg isplatnog reda.</w:t>
      </w:r>
    </w:p>
    <w:p w:rsidRPr="004626A7" w:rsidR="00562FAA" w:rsidP="00562FAA" w:rsidRDefault="00562FA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>Utvrđuje se da nijedan od stečajnih vjerovnika nije osporio tražbinu.</w:t>
      </w:r>
    </w:p>
    <w:p w:rsidR="00562FAA" w:rsidP="00562FAA" w:rsidRDefault="00562FA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objavljuje da se tražbina stečajnog vjerovnika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EOS MATRIX d.o.o.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(HRVATSKI TELEKOM d.d.)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Zagreb, Horvatova 82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76674680107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, smatra utvrđenom u iznosu od </w:t>
      </w:r>
      <w:r w:rsidRPr="00562FAA">
        <w:rPr>
          <w:rFonts w:ascii="Arial" w:hAnsi="Arial" w:eastAsia="Times New Roman" w:cs="Arial"/>
          <w:sz w:val="24"/>
          <w:szCs w:val="24"/>
          <w:lang w:eastAsia="hr-HR"/>
        </w:rPr>
        <w:t>10.975,55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kn i razvrstava se u II.</w:t>
      </w:r>
      <w:r w:rsidRPr="004626A7">
        <w:rPr>
          <w:rFonts w:ascii="Arial" w:hAnsi="Arial" w:eastAsia="Times New Roman" w:cs="Arial"/>
          <w:sz w:val="24"/>
          <w:szCs w:val="24"/>
          <w:lang w:eastAsia="hr-HR"/>
        </w:rPr>
        <w:t xml:space="preserve"> viši isplatni red. </w:t>
      </w:r>
    </w:p>
    <w:p w:rsidR="00596DB1" w:rsidP="00BB230C" w:rsidRDefault="00596D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23BD6" w:rsidP="00BB230C" w:rsidRDefault="00723B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D30A37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Stečajna sutkinja donosi 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r j e š e nj e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Budući da su ispitane sve prijavljene tražbine, nakon što stečajna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595EC0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7C54" w:rsidR="00595EC0" w:rsidP="00595EC0" w:rsidRDefault="00595EC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Temeljem čl. 130. st. 4. SZ-a spajaju se ispitno i izvještajno ročište, koje počinje </w:t>
      </w:r>
      <w:r w:rsidRPr="001D7C54">
        <w:rPr>
          <w:rFonts w:ascii="Arial" w:hAnsi="Arial" w:eastAsia="Times New Roman" w:cs="Arial"/>
          <w:sz w:val="24"/>
          <w:szCs w:val="24"/>
          <w:lang w:eastAsia="hr-HR"/>
        </w:rPr>
        <w:t>u 12:45 sati.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Otvara se </w:t>
      </w: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>SKUPŠTINA VJEROVNIKA (IZVJEŠTAJNO ROČIŠTE)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Stečajna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595EC0">
        <w:rPr>
          <w:rFonts w:ascii="Arial" w:hAnsi="Arial" w:eastAsia="Times New Roman" w:cs="Arial"/>
          <w:sz w:val="24"/>
          <w:szCs w:val="24"/>
          <w:lang w:eastAsia="hr-HR"/>
        </w:rPr>
        <w:t xml:space="preserve"> usmeno izlaže kao u pisanom izvješću podnesenom za ovo ročište, kako slijedi:</w:t>
      </w:r>
    </w:p>
    <w:p w:rsidRPr="00595EC0" w:rsidR="001D7C54" w:rsidP="00595EC0" w:rsidRDefault="001D7C5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Druš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tvo više ne obavlja djelatnost.</w:t>
      </w:r>
    </w:p>
    <w:p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Društvo nema raspoložive stečajne mase osim potraživanja čija naplata je upitna.</w:t>
      </w: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Na temelju iznesenog smatram da nema izgleda da se poslovanje stečajnog dužnika nastavi.</w:t>
      </w: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Stečajni dužnik ne raspolaže neposredno uno</w:t>
      </w:r>
      <w:r w:rsidR="009D0AD3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čivom imovinom.</w:t>
      </w:r>
    </w:p>
    <w:p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Postoji mogućnost pokretanja parnica za naplatu potraživanja od odgovornih osoba stečajnog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dužnika, a i kupaca iz SR Njemačke, no za to je potrebno da vjerovnici predujme sredstva.</w:t>
      </w: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Stečajna upraviteljica predlaže donošenje slijedećih odluka:</w:t>
      </w:r>
    </w:p>
    <w:p w:rsidRPr="00691285" w:rsidR="00691285" w:rsidP="00BB230C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 Prihvaća se izvješće stečajnog upravitelja i odobravaju poduzete radnje u</w:t>
      </w:r>
      <w:r w:rsidR="00BB230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dosadašnjem tijeku postupka.</w:t>
      </w:r>
    </w:p>
    <w:p w:rsidR="00595EC0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2. Poslovanje steč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ajnog dužnika se neće nastaviti.</w:t>
      </w: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3. Nalaže se stečajnoj upraviteljici da protiv odgovornih osoba stečajnog dužnika i to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SAFET HALITAJ i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LUMUTRIJE DEMIRI podnese kaznenu prijavu zbog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kaznenog djela zlouporaba povjerenja u gospodarskom poslovanju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4. Pozivaju se vjerovnici GRADNJA RELAX j.d.o.o., Krničari, Krničari 5, OIB: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35702578693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,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te druge osobe koje za to imaju pravn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 interes, u roku od 30 dana od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donošenja ove odluke predujme iznos od 40.000,00 kn na račun stečajnog dužnika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IBAN računa HR03 2340 0091 1900 2905 8 ili depozitni račun Trgovačkog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suda u Pazinu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691285" w:rsidR="00691285" w:rsidP="00691285" w:rsidRDefault="00691285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5. Zaključuje se stečajni post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upak n</w:t>
      </w: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ad stečajnim dužnikom GRADNJA RELAX</w:t>
      </w:r>
    </w:p>
    <w:p w:rsidRPr="00595EC0" w:rsidR="00691285" w:rsidP="00691285" w:rsidRDefault="0069128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69128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j.d.o.o., Krničar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i, Krničari 5, OIB: 35702578693.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Na upit suda stečajna upraviteljica izjavljuje: da 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Obračun predujma troškova za GRA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DNJU RELAX  j.d.o.o. u stečaju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na prijedloge za donošenje platnih naloga-sudske pristojbe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protiv kupaca iz inozemstva,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na prijedlog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1.1.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sudske pristojbe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577,30kn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1.2.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sudske pristojbe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756,11 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1.3.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sudske pristojbe 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906,86 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1.4.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sudske pristojbe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575,39 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1.5.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sudske pristojbe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 1.324,15 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1.6.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sudske pristojbe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1.098,48 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Ukupno za sudske pristojbe na prijedloge za ovrhu  5.238,29  kn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Obračun predujma troškova za GRADNJU RELAX  j.d.o.o. u stečaju  za parnicu za povrat pozajmice na bazi pretpostavljene četiri parnične radnje te sudske pristojbe na tužbu i presudu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Odvjetnički troškovi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25.000,00 kn (četiri radnje)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Sudske pristojbe :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</w:t>
      </w:r>
      <w:r w:rsidR="00BB230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6.948,18 kn (3.947,41x2)</w:t>
      </w:r>
    </w:p>
    <w:p w:rsidRPr="00380ED2" w:rsidR="00380ED2" w:rsidP="00380ED2" w:rsidRDefault="00BB230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Troškovi vještačenja :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 w:rsid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4.000,00 kn</w:t>
      </w:r>
    </w:p>
    <w:p w:rsidRPr="00380ED2"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Ostali troškovi : svjedoci, prevoditelji i</w:t>
      </w:r>
      <w:r w:rsidR="00BB230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sl. 4.000,00 kn</w:t>
      </w:r>
    </w:p>
    <w:p w:rsidR="00380ED2" w:rsidP="00380ED2" w:rsidRDefault="00380ED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Ukupno</w:t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="00BB230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380ED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39.948,18 kn</w:t>
      </w:r>
      <w:r w:rsidR="00BB230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="00BB230C" w:rsidP="00380ED2" w:rsidRDefault="00BB230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BB230C" w:rsidP="00380ED2" w:rsidRDefault="00BB230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Ukoliko nitko ne uplati predujam predlaže se otvoriti i zaključiti stečajni postupak zbog nedostatka stečajne mase za pokriće troškova postupka.</w:t>
      </w:r>
    </w:p>
    <w:p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E274DD" w:rsidP="00595EC0" w:rsidRDefault="00E27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95EC0" w:rsidR="00E274DD" w:rsidP="00595EC0" w:rsidRDefault="00E27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CD57A2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CB59C8">
        <w:rPr>
          <w:rFonts w:ascii="Arial" w:hAnsi="Arial" w:eastAsia="Times New Roman" w:cs="Arial"/>
          <w:sz w:val="24"/>
          <w:szCs w:val="24"/>
          <w:lang w:eastAsia="hr-HR"/>
        </w:rPr>
        <w:t>13:00</w:t>
      </w:r>
      <w:r w:rsidRPr="00CD57A2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="00595EC0" w:rsidP="00E274DD" w:rsidRDefault="00595EC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E274DD" w:rsidP="00E274DD" w:rsidRDefault="00E27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95EC0" w:rsidR="00E274DD" w:rsidP="00E274DD" w:rsidRDefault="00E27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        </w:t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Stečajna sutkinja</w:t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              Stečajna</w:t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upravitelj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ica</w:t>
      </w:r>
    </w:p>
    <w:p w:rsidRPr="00595EC0"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="00595EC0" w:rsidP="00595EC0" w:rsidRDefault="00595EC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595EC0" w:rsidR="00E274DD" w:rsidP="00595EC0" w:rsidRDefault="00E274D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95EC0" w:rsidR="002410FA" w:rsidP="00BB230C" w:rsidRDefault="00595EC0">
      <w:pPr>
        <w:spacing w:after="0" w:line="240" w:lineRule="auto"/>
        <w:jc w:val="both"/>
      </w:pP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                                                          Zapisničarka</w:t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95EC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Vjerovnici</w:t>
      </w:r>
    </w:p>
    <w:sectPr w:rsidRPr="00595EC0" w:rsidR="002410FA" w:rsidSect="00E274DD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6A63" w:rsidP="00595EC0" w:rsidRDefault="00986A63">
      <w:pPr>
        <w:spacing w:after="0" w:line="240" w:lineRule="auto"/>
      </w:pPr>
      <w:r>
        <w:separator/>
      </w:r>
    </w:p>
  </w:endnote>
  <w:endnote w:type="continuationSeparator" w:id="0">
    <w:p w:rsidR="00986A63" w:rsidP="00595EC0" w:rsidRDefault="00986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6A63" w:rsidP="00595EC0" w:rsidRDefault="00986A63">
      <w:pPr>
        <w:spacing w:after="0" w:line="240" w:lineRule="auto"/>
      </w:pPr>
      <w:r>
        <w:separator/>
      </w:r>
    </w:p>
  </w:footnote>
  <w:footnote w:type="continuationSeparator" w:id="0">
    <w:p w:rsidR="00986A63" w:rsidP="00595EC0" w:rsidRDefault="00986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6A63" w:rsidP="00986A63" w:rsidRDefault="00986A6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86A63" w:rsidRDefault="00986A6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986A63" w:rsidP="00986A63" w:rsidRDefault="00986A63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7B1703">
      <w:rPr>
        <w:rStyle w:val="Brojstranice"/>
        <w:rFonts w:ascii="Arial" w:hAnsi="Arial" w:cs="Arial"/>
        <w:sz w:val="24"/>
        <w:szCs w:val="24"/>
      </w:rPr>
      <w:fldChar w:fldCharType="begin"/>
    </w:r>
    <w:r w:rsidRPr="007B1703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7B1703">
      <w:rPr>
        <w:rStyle w:val="Brojstranice"/>
        <w:rFonts w:ascii="Arial" w:hAnsi="Arial" w:cs="Arial"/>
        <w:sz w:val="24"/>
        <w:szCs w:val="24"/>
      </w:rPr>
      <w:fldChar w:fldCharType="separate"/>
    </w:r>
    <w:r w:rsidR="004018C4">
      <w:rPr>
        <w:rStyle w:val="Brojstranice"/>
        <w:rFonts w:ascii="Arial" w:hAnsi="Arial" w:cs="Arial"/>
        <w:noProof/>
        <w:sz w:val="24"/>
        <w:szCs w:val="24"/>
      </w:rPr>
      <w:t>8</w:t>
    </w:r>
    <w:r w:rsidRPr="007B1703">
      <w:rPr>
        <w:rStyle w:val="Brojstranice"/>
        <w:rFonts w:ascii="Arial" w:hAnsi="Arial" w:cs="Arial"/>
        <w:sz w:val="24"/>
        <w:szCs w:val="24"/>
      </w:rPr>
      <w:fldChar w:fldCharType="end"/>
    </w:r>
  </w:p>
  <w:p w:rsidRPr="002D10B8" w:rsidR="00986A63" w:rsidP="00986A63" w:rsidRDefault="00986A63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  <w:t xml:space="preserve">             </w:t>
    </w:r>
    <w:r>
      <w:rPr>
        <w:rFonts w:ascii="Arial" w:hAnsi="Arial" w:eastAsia="Times New Roman" w:cs="Arial"/>
        <w:sz w:val="24"/>
        <w:szCs w:val="24"/>
        <w:lang w:eastAsia="hr-HR"/>
      </w:rPr>
      <w:t>2 St-132</w:t>
    </w:r>
    <w:r w:rsidRPr="00595EC0">
      <w:rPr>
        <w:rFonts w:ascii="Arial" w:hAnsi="Arial" w:eastAsia="Times New Roman" w:cs="Arial"/>
        <w:sz w:val="24"/>
        <w:szCs w:val="24"/>
        <w:lang w:eastAsia="hr-HR"/>
      </w:rPr>
      <w:t>/202</w:t>
    </w:r>
    <w:r>
      <w:rPr>
        <w:rFonts w:ascii="Arial" w:hAnsi="Arial" w:eastAsia="Times New Roman" w:cs="Arial"/>
        <w:sz w:val="24"/>
        <w:szCs w:val="24"/>
        <w:lang w:eastAsia="hr-HR"/>
      </w:rPr>
      <w:t>2</w:t>
    </w:r>
    <w:r w:rsidRPr="00595EC0">
      <w:rPr>
        <w:rFonts w:ascii="Arial" w:hAnsi="Arial" w:eastAsia="Times New Roman" w:cs="Arial"/>
        <w:sz w:val="24"/>
        <w:szCs w:val="24"/>
        <w:lang w:eastAsia="hr-HR"/>
      </w:rPr>
      <w:t>-</w:t>
    </w:r>
    <w:r w:rsidR="00996386">
      <w:rPr>
        <w:rFonts w:ascii="Arial" w:hAnsi="Arial" w:eastAsia="Times New Roman" w:cs="Arial"/>
        <w:sz w:val="24"/>
        <w:szCs w:val="24"/>
        <w:lang w:eastAsia="hr-HR"/>
      </w:rPr>
      <w:t>21</w:t>
    </w:r>
    <w:r w:rsidRPr="002D10B8">
      <w:rPr>
        <w:rFonts w:ascii="Arial" w:hAnsi="Arial" w:cs="Arial"/>
        <w:sz w:val="24"/>
        <w:szCs w:val="24"/>
      </w:rPr>
      <w:t xml:space="preserve">   </w:t>
    </w:r>
  </w:p>
  <w:p w:rsidR="00986A63" w:rsidRDefault="00986A6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10E6C"/>
    <w:multiLevelType w:val="hybridMultilevel"/>
    <w:tmpl w:val="166EC13E"/>
    <w:lvl w:ilvl="0" w:tplc="755CE0B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EC0"/>
    <w:rsid w:val="00006A47"/>
    <w:rsid w:val="001A2DD6"/>
    <w:rsid w:val="001C73AE"/>
    <w:rsid w:val="001D7C54"/>
    <w:rsid w:val="00234F61"/>
    <w:rsid w:val="002410FA"/>
    <w:rsid w:val="002514B2"/>
    <w:rsid w:val="00261EBF"/>
    <w:rsid w:val="002E1FB8"/>
    <w:rsid w:val="00352E81"/>
    <w:rsid w:val="00380ED2"/>
    <w:rsid w:val="003A554D"/>
    <w:rsid w:val="003C215B"/>
    <w:rsid w:val="004018C4"/>
    <w:rsid w:val="004626A7"/>
    <w:rsid w:val="00465A30"/>
    <w:rsid w:val="004723E5"/>
    <w:rsid w:val="004A7092"/>
    <w:rsid w:val="00562FAA"/>
    <w:rsid w:val="00567EC6"/>
    <w:rsid w:val="00595EC0"/>
    <w:rsid w:val="00596DB1"/>
    <w:rsid w:val="005C1E4C"/>
    <w:rsid w:val="00626A65"/>
    <w:rsid w:val="00641770"/>
    <w:rsid w:val="00691285"/>
    <w:rsid w:val="00723BD6"/>
    <w:rsid w:val="0078373E"/>
    <w:rsid w:val="007D5039"/>
    <w:rsid w:val="0084306B"/>
    <w:rsid w:val="00916D23"/>
    <w:rsid w:val="00937F1C"/>
    <w:rsid w:val="00966972"/>
    <w:rsid w:val="00986A63"/>
    <w:rsid w:val="00996386"/>
    <w:rsid w:val="009D0AD3"/>
    <w:rsid w:val="00A03701"/>
    <w:rsid w:val="00BA02AB"/>
    <w:rsid w:val="00BB230C"/>
    <w:rsid w:val="00BC31F5"/>
    <w:rsid w:val="00CB59C8"/>
    <w:rsid w:val="00CD4CBB"/>
    <w:rsid w:val="00CD57A2"/>
    <w:rsid w:val="00D14531"/>
    <w:rsid w:val="00D30A37"/>
    <w:rsid w:val="00D94DF8"/>
    <w:rsid w:val="00DC1BF2"/>
    <w:rsid w:val="00DD75FF"/>
    <w:rsid w:val="00DE4E8D"/>
    <w:rsid w:val="00E230D3"/>
    <w:rsid w:val="00E274DD"/>
    <w:rsid w:val="00E6759B"/>
    <w:rsid w:val="00E9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E3DA474-9038-4ED5-AC30-F73A00E84CD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5EC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95EC0"/>
  </w:style>
  <w:style w:type="character" w:styleId="Brojstranice">
    <w:name w:val="page number"/>
    <w:basedOn w:val="Zadanifontodlomka"/>
    <w:rsid w:val="00595EC0"/>
  </w:style>
  <w:style w:type="paragraph" w:styleId="Podnoje">
    <w:name w:val="footer"/>
    <w:basedOn w:val="Normal"/>
    <w:link w:val="PodnojeChar"/>
    <w:uiPriority w:val="99"/>
    <w:unhideWhenUsed/>
    <w:rsid w:val="00595EC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95EC0"/>
  </w:style>
  <w:style w:type="paragraph" w:styleId="Odlomakpopisa">
    <w:name w:val="List Paragraph"/>
    <w:basedOn w:val="Normal"/>
    <w:uiPriority w:val="34"/>
    <w:qFormat/>
    <w:rsid w:val="00BB230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D5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D57A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018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18C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018C4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018C4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018C4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2022.</izvorni_sadrzaj>
    <derivirana_varijabla naziv="DomainObject.StvarniPocetakDatum_1">12. listopada 2022.</derivirana_varijabla>
  </DomainObject.StvarniPocetakDatum>
  <DomainObject.StvarniZavrsetakDatum>
    <izvorni_sadrzaj>12. listopada 2022.</izvorni_sadrzaj>
    <derivirana_varijabla naziv="DomainObject.StvarniZavrsetakDatum_1">12. listopada 2022.</derivirana_varijabla>
  </DomainObject.StvarniZavrsetakDatum>
  <DomainObject.PlaniraniZavrsetakDatum>
    <izvorni_sadrzaj>12. listopada 2022.</izvorni_sadrzaj>
    <derivirana_varijabla naziv="DomainObject.PlaniraniZavrsetakDatum_1">12. listopada 2022.</derivirana_varijabla>
  </DomainObject.PlaniraniZavrsetakDatum>
  <DomainObject.PlaniraniPocetakDatum>
    <izvorni_sadrzaj>12. listopada 2022.</izvorni_sadrzaj>
    <derivirana_varijabla naziv="DomainObject.PlaniraniPocetakDatum_1">12. listopada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2022.</izvorni_sadrzaj>
    <derivirana_varijabla naziv="DomainObject.Zapisnik.DatumKreiranja_1">12.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St-132/2022-21</izvorni_sadrzaj>
    <derivirana_varijabla naziv="DomainObject.Zapisnik.Oznaka_1">St-132/2022-21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ožujka 2022.</izvorni_sadrzaj>
    <derivirana_varijabla naziv="DomainObject.Predmet.DatumIzradeOptuznogAkta_1">30. ožujka 2022.</derivirana_varijabla>
  </DomainObject.Predmet.DatumIzradeOptuznogAkta>
  <DomainObject.Predmet.DatumIzradeOptuznogAktaFormated>
    <izvorni_sadrzaj>30.3.2022.</izvorni_sadrzaj>
    <derivirana_varijabla naziv="DomainObject.Predmet.DatumIzradeOptuznogAktaFormated_1">30.3.2022.</derivirana_varijabla>
  </DomainObject.Predmet.DatumIzradeOptuznogAktaFormated>
  <DomainObject.Predmet.DatumOsnivanja>
    <izvorni_sadrzaj>30. ožujka 2022.</izvorni_sadrzaj>
    <derivirana_varijabla naziv="DomainObject.Predmet.DatumOsnivanja_1">30.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ožujka 2022.</izvorni_sadrzaj>
    <derivirana_varijabla naziv="DomainObject.Predmet.DatumPrimitkaOptuznogAkta_1">30.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St-132/2022</izvorni_sadrzaj>
    <derivirana_varijabla naziv="DomainObject.Predmet.OznakaBroj_1">St-132/2022</derivirana_varijabla>
  </DomainObject.Predmet.OznakaBroj>
  <DomainObject.Predmet.OznakaBrojOptuznogAkta>
    <izvorni_sadrzaj>04-06-22-1720</izvorni_sadrzaj>
    <derivirana_varijabla naziv="DomainObject.Predmet.OznakaBrojOptuznogAkta_1">04-06-22-1720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RELAX j.d.o.o. KRNIČARI</izvorni_sadrzaj>
    <derivirana_varijabla naziv="DomainObject.Predmet.ProtustrankaFormated_1">  GRADNJA RELAX j.d.o.o. KRNIČARI</derivirana_varijabla>
  </DomainObject.Predmet.ProtustrankaFormated>
  <DomainObject.Predmet.ProtustrankaFormatedOIB>
    <izvorni_sadrzaj>  GRADNJA RELAX j.d.o.o. KRNIČARI, OIB 35702578693</izvorni_sadrzaj>
    <derivirana_varijabla naziv="DomainObject.Predmet.ProtustrankaFormatedOIB_1">  GRADNJA RELAX j.d.o.o. KRNIČARI, OIB 35702578693</derivirana_varijabla>
  </DomainObject.Predmet.ProtustrankaFormatedOIB>
  <DomainObject.Predmet.ProtustrankaFormatedWithAdress>
    <izvorni_sadrzaj> GRADNJA RELAX j.d.o.o. KRNIČARI, Krničari 5, 52341 Krničari</izvorni_sadrzaj>
    <derivirana_varijabla naziv="DomainObject.Predmet.ProtustrankaFormatedWithAdress_1"> GRADNJA RELAX j.d.o.o. KRNIČARI, Krničari 5, 52341 Krničari</derivirana_varijabla>
  </DomainObject.Predmet.ProtustrankaFormatedWithAdress>
  <DomainObject.Predmet.ProtustrankaFormatedWithAdressOIB>
    <izvorni_sadrzaj> GRADNJA RELAX j.d.o.o. KRNIČARI, OIB 35702578693, Krničari 5, 52341 Krničari</izvorni_sadrzaj>
    <derivirana_varijabla naziv="DomainObject.Predmet.ProtustrankaFormatedWithAdressOIB_1"> GRADNJA RELAX j.d.o.o. KRNIČARI, OIB 35702578693, Krničari 5, 52341 Krničari</derivirana_varijabla>
  </DomainObject.Predmet.ProtustrankaFormatedWithAdressOIB>
  <DomainObject.Predmet.ProtustrankaWithAdress>
    <izvorni_sadrzaj>GRADNJA RELAX j.d.o.o. KRNIČARI Krničari 5, 52341 Krničari</izvorni_sadrzaj>
    <derivirana_varijabla naziv="DomainObject.Predmet.ProtustrankaWithAdress_1">GRADNJA RELAX j.d.o.o. KRNIČARI Krničari 5, 52341 Krničari</derivirana_varijabla>
  </DomainObject.Predmet.ProtustrankaWithAdress>
  <DomainObject.Predmet.ProtustrankaWithAdressOIB>
    <izvorni_sadrzaj>GRADNJA RELAX j.d.o.o. KRNIČARI, OIB 35702578693, Krničari 5, 52341 Krničari</izvorni_sadrzaj>
    <derivirana_varijabla naziv="DomainObject.Predmet.ProtustrankaWithAdressOIB_1">GRADNJA RELAX j.d.o.o. KRNIČARI, OIB 35702578693, Krničari 5, 52341 Krničari</derivirana_varijabla>
  </DomainObject.Predmet.ProtustrankaWithAdressOIB>
  <DomainObject.Predmet.ProtustrankaNazivFormated>
    <izvorni_sadrzaj>GRADNJA RELAX j.d.o.o. KRNIČARI</izvorni_sadrzaj>
    <derivirana_varijabla naziv="DomainObject.Predmet.ProtustrankaNazivFormated_1">GRADNJA RELAX j.d.o.o. KRNIČARI</derivirana_varijabla>
  </DomainObject.Predmet.ProtustrankaNazivFormated>
  <DomainObject.Predmet.ProtustrankaNazivFormatedOIB>
    <izvorni_sadrzaj>GRADNJA RELAX j.d.o.o. KRNIČARI, OIB 35702578693</izvorni_sadrzaj>
    <derivirana_varijabla naziv="DomainObject.Predmet.ProtustrankaNazivFormatedOIB_1">GRADNJA RELAX j.d.o.o. KRNIČARI, OIB 35702578693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16415.14</izvorni_sadrzaj>
    <derivirana_varijabla naziv="DomainObject.Predmet.TrenutnaVrijednost_1">16415.14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GRADNJA RELAX j.d.o.o. KRNIČARI</item>
    </izvorni_sadrzaj>
    <derivirana_varijabla naziv="DomainObject.Predmet.ProtuStrankaListFormated_1">
      <item>GRADNJA RELAX j.d.o.o. KRNIČARI</item>
    </derivirana_varijabla>
  </DomainObject.Predmet.ProtuStrankaListFormated>
  <DomainObject.Predmet.ProtuStrankaListFormatedOIB>
    <izvorni_sadrzaj>
      <item>GRADNJA RELAX j.d.o.o. KRNIČARI, OIB 35702578693</item>
    </izvorni_sadrzaj>
    <derivirana_varijabla naziv="DomainObject.Predmet.ProtuStrankaListFormatedOIB_1">
      <item>GRADNJA RELAX j.d.o.o. KRNIČARI, OIB 35702578693</item>
    </derivirana_varijabla>
  </DomainObject.Predmet.ProtuStrankaListFormatedOIB>
  <DomainObject.Predmet.ProtuStrankaListFormatedWithAdress>
    <izvorni_sadrzaj>
      <item>GRADNJA RELAX j.d.o.o. KRNIČARI, Krničari 5, 52341 Krničari</item>
    </izvorni_sadrzaj>
    <derivirana_varijabla naziv="DomainObject.Predmet.ProtuStrankaListFormatedWithAdress_1">
      <item>GRADNJA RELAX j.d.o.o. KRNIČARI, Krničari 5, 52341 Krničari</item>
    </derivirana_varijabla>
  </DomainObject.Predmet.ProtuStrankaListFormatedWithAdress>
  <DomainObject.Predmet.ProtuStrankaListFormatedWithAdressOIB>
    <izvorni_sadrzaj>
      <item>GRADNJA RELAX j.d.o.o. KRNIČARI, OIB 35702578693, Krničari 5, 52341 Krničari</item>
    </izvorni_sadrzaj>
    <derivirana_varijabla naziv="DomainObject.Predmet.ProtuStrankaListFormatedWithAdressOIB_1">
      <item>GRADNJA RELAX j.d.o.o. KRNIČARI, OIB 35702578693, Krničari 5, 52341 Krničari</item>
    </derivirana_varijabla>
  </DomainObject.Predmet.ProtuStrankaListFormatedWithAdressOIB>
  <DomainObject.Predmet.ProtuStrankaListNazivFormated>
    <izvorni_sadrzaj>
      <item>GRADNJA RELAX j.d.o.o. KRNIČARI</item>
    </izvorni_sadrzaj>
    <derivirana_varijabla naziv="DomainObject.Predmet.ProtuStrankaListNazivFormated_1">
      <item>GRADNJA RELAX j.d.o.o. KRNIČARI</item>
    </derivirana_varijabla>
  </DomainObject.Predmet.ProtuStrankaListNazivFormated>
  <DomainObject.Predmet.ProtuStrankaListNazivFormatedOIB>
    <izvorni_sadrzaj>
      <item>GRADNJA RELAX j.d.o.o. KRNIČARI, OIB 35702578693</item>
    </izvorni_sadrzaj>
    <derivirana_varijabla naziv="DomainObject.Predmet.ProtuStrankaListNazivFormatedOIB_1">
      <item>GRADNJA RELAX j.d.o.o. KRNIČARI, OIB 35702578693</item>
    </derivirana_varijabla>
  </DomainObject.Predmet.ProtuStrankaListNazivFormatedOIB>
  <DomainObject.Predmet.OstaliListFormated>
    <izvorni_sadrzaj>
      <item>Lumturije Demiri</item>
    </izvorni_sadrzaj>
    <derivirana_varijabla naziv="DomainObject.Predmet.OstaliListFormated_1">
      <item>Lumturije Demiri</item>
    </derivirana_varijabla>
  </DomainObject.Predmet.OstaliListFormated>
  <DomainObject.Predmet.OstaliListFormatedOIB>
    <izvorni_sadrzaj>
      <item>Lumturije Demiri, OIB 29729174217</item>
    </izvorni_sadrzaj>
    <derivirana_varijabla naziv="DomainObject.Predmet.OstaliListFormatedOIB_1">
      <item>Lumturije Demiri, OIB 29729174217</item>
    </derivirana_varijabla>
  </DomainObject.Predmet.OstaliListFormatedOIB>
  <DomainObject.Predmet.OstaliListFormatedWithAdress>
    <izvorni_sadrzaj>
      <item>Lumturije Demiri, Krničari 5, 52341 Krničari</item>
    </izvorni_sadrzaj>
    <derivirana_varijabla naziv="DomainObject.Predmet.OstaliListFormatedWithAdress_1">
      <item>Lumturije Demiri, Krničari 5, 52341 Krničari</item>
    </derivirana_varijabla>
  </DomainObject.Predmet.OstaliListFormatedWithAdress>
  <DomainObject.Predmet.OstaliListFormatedWithAdressOIB>
    <izvorni_sadrzaj>
      <item>Lumturije Demiri, OIB 29729174217, Krničari 5, 52341 Krničari</item>
    </izvorni_sadrzaj>
    <derivirana_varijabla naziv="DomainObject.Predmet.OstaliListFormatedWithAdressOIB_1">
      <item>Lumturije Demiri, OIB 29729174217, Krničari 5, 52341 Krničari</item>
    </derivirana_varijabla>
  </DomainObject.Predmet.OstaliListFormatedWithAdressOIB>
  <DomainObject.Predmet.OstaliListNazivFormated>
    <izvorni_sadrzaj>
      <item>Lumturije Demiri</item>
    </izvorni_sadrzaj>
    <derivirana_varijabla naziv="DomainObject.Predmet.OstaliListNazivFormated_1">
      <item>Lumturije Demiri</item>
    </derivirana_varijabla>
  </DomainObject.Predmet.OstaliListNazivFormated>
  <DomainObject.Predmet.OstaliListNazivFormatedOIB>
    <izvorni_sadrzaj>
      <item>Lumturije Demiri, OIB 29729174217</item>
    </izvorni_sadrzaj>
    <derivirana_varijabla naziv="DomainObject.Predmet.OstaliListNazivFormatedOIB_1">
      <item>Lumturije Demiri, OIB 29729174217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listopada 2022.</izvorni_sadrzaj>
    <derivirana_varijabla naziv="DomainObject.Datum_1">12. listopada 2022.</derivirana_varijabla>
  </DomainObject.Datum>
  <DomainObject.PoslovniBrojDokumenta>
    <izvorni_sadrzaj>St-132/2022-21</izvorni_sadrzaj>
    <derivirana_varijabla naziv="DomainObject.PoslovniBrojDokumenta_1">St-132/2022-21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GRADNJA RELAX j.d.o.o. KRNIČARI</izvorni_sadrzaj>
    <derivirana_varijabla naziv="DomainObject.Predmet.ProtustrankaIDrugi_1">GRADNJA RELAX j.d.o.o. KRNIČARI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GRADNJA RELAX j.d.o.o. KRNIČARI, OIB 35702578693, Krničari 5, 52341 Krničari</izvorni_sadrzaj>
    <derivirana_varijabla naziv="DomainObject.Predmet.ProtustrankaIDrugiAdressOIB_1">GRADNJA RELAX j.d.o.o. KRNIČARI, OIB 35702578693, Krničari 5, 52341 Krničari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RELAX j.d.o.o. KRNIČARI</item>
      <item>Financijska agencija (FINA)</item>
      <item>ERSTE&amp;STEIERMÄRKISCHE BANKA dioničko društvo</item>
      <item>Lumturije Demiri</item>
    </izvorni_sadrzaj>
    <derivirana_varijabla naziv="DomainObject.Predmet.SudioniciListNaziv_1">
      <item>GRADNJA RELAX j.d.o.o. KRNIČARI</item>
      <item>Financijska agencija (FINA)</item>
      <item>ERSTE&amp;STEIERMÄRKISCHE BANKA dioničko društvo</item>
      <item>Lumturije Demiri</item>
    </derivirana_varijabla>
  </DomainObject.Predmet.SudioniciListNaziv>
  <DomainObject.Predmet.SudioniciListAdressOIB>
    <izvorni_sadrzaj>
      <item>GRADNJA RELAX j.d.o.o. KRNIČARI, OIB 35702578693, Krničari 5,52341 Krničari</item>
      <item>Financijska agencija (FINA), OIB 85821130368, GIARDINI 5,52100 Pula</item>
      <item>ERSTE&amp;STEIERMÄRKISCHE BANKA dioničko društvo, OIB 23057039320, Jadranski trg 3a,51000 Rijeka</item>
      <item>Lumturije Demiri, OIB 29729174217, Krničari 5,52341 Krničari</item>
    </izvorni_sadrzaj>
    <derivirana_varijabla naziv="DomainObject.Predmet.SudioniciListAdressOIB_1">
      <item>GRADNJA RELAX j.d.o.o. KRNIČARI, OIB 35702578693, Krničari 5,52341 Krničari</item>
      <item>Financijska agencija (FINA), OIB 85821130368, GIARDINI 5,52100 Pula</item>
      <item>ERSTE&amp;STEIERMÄRKISCHE BANKA dioničko društvo, OIB 23057039320, Jadranski trg 3a,51000 Rijeka</item>
      <item>Lumturije Demiri, OIB 29729174217, Krničari 5,52341 Krničari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35702578693</item>
      <item>, OIB 85821130368</item>
      <item>, OIB 23057039320</item>
      <item>, OIB 29729174217</item>
    </izvorni_sadrzaj>
    <derivirana_varijabla naziv="DomainObject.Predmet.SudioniciListNazivOIB_1">
      <item>, OIB 35702578693</item>
      <item>, OIB 85821130368</item>
      <item>, OIB 23057039320</item>
      <item>, OIB 29729174217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2022.</izvorni_sadrzaj>
    <derivirana_varijabla naziv="DomainObject.Predmet.DatumPocetkaProcesa_1">30.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8</properties:Pages>
  <properties:Words>2630</properties:Words>
  <properties:Characters>15306</properties:Characters>
  <properties:Lines>391</properties:Lines>
  <properties:Paragraphs>155</properties:Paragraphs>
  <properties:TotalTime>179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2022-06-14T12:44:00Z</dcterms:created>
  <dc:creator>Jasmina Matika</dc:creator>
  <dc:description/>
  <cp:keywords/>
  <cp:lastModifiedBy>Jasmina Matika</cp:lastModifiedBy>
  <cp:lastPrinted>2022-10-12T10:57:00Z</cp:lastPrinted>
  <dcterms:modified xmlns:xsi="http://www.w3.org/2001/XMLSchema-instance" xsi:type="dcterms:W3CDTF">2022-10-12T11:15:00Z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St-132/2022-21 / Zapisnik - Ispitno ročište (St-132-22 -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